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DBE4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16"/>
          <w:szCs w:val="16"/>
          <w:lang w:eastAsia="ru-RU"/>
        </w:rPr>
      </w:pPr>
    </w:p>
    <w:p w14:paraId="00938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14:paraId="26DCD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ТЕРБУНСКОГО РАЙОНА</w:t>
      </w:r>
    </w:p>
    <w:p w14:paraId="3CC8DD48">
      <w:pPr>
        <w:spacing w:after="200" w:line="276" w:lineRule="auto"/>
        <w:rPr>
          <w:rFonts w:ascii="Times New Roman" w:hAnsi="Times New Roman" w:cs="Times New Roman"/>
          <w:b/>
          <w:sz w:val="10"/>
          <w:szCs w:val="10"/>
        </w:rPr>
      </w:pPr>
    </w:p>
    <w:p w14:paraId="53B44AFF">
      <w:pPr>
        <w:jc w:val="center"/>
        <w:rPr>
          <w:rFonts w:ascii="Times New Roman" w:hAnsi="Times New Roman" w:cs="Times New Roman"/>
          <w:b/>
          <w:shadow/>
          <w:sz w:val="32"/>
          <w:szCs w:val="32"/>
        </w:rPr>
      </w:pPr>
      <w:r>
        <w:rPr>
          <w:rFonts w:ascii="Times New Roman" w:hAnsi="Times New Roman" w:cs="Times New Roman"/>
          <w:b/>
          <w:shadow/>
          <w:sz w:val="32"/>
          <w:szCs w:val="32"/>
        </w:rPr>
        <w:t>ПОСТАНОВЛЕНИЕ</w:t>
      </w:r>
    </w:p>
    <w:p w14:paraId="48A56EF0">
      <w:pPr>
        <w:rPr>
          <w:rFonts w:ascii="Times New Roman" w:hAnsi="Times New Roman" w:cs="Times New Roman"/>
          <w:b/>
          <w:shadow/>
          <w:sz w:val="10"/>
          <w:szCs w:val="10"/>
        </w:rPr>
      </w:pPr>
    </w:p>
    <w:p w14:paraId="08DB9CF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сентября  2025 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13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/625</w:t>
      </w:r>
    </w:p>
    <w:p w14:paraId="2A1B53A8">
      <w:pPr>
        <w:tabs>
          <w:tab w:val="left" w:pos="-22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Тербуны</w:t>
      </w:r>
    </w:p>
    <w:p w14:paraId="38B8A0A5">
      <w:pPr>
        <w:spacing w:before="120" w:after="120" w:line="276" w:lineRule="auto"/>
        <w:jc w:val="center"/>
        <w:rPr>
          <w:rFonts w:ascii="Times New Roman" w:hAnsi="Times New Roman" w:eastAsia="Calibri" w:cs="Times New Roman"/>
          <w:b/>
          <w:sz w:val="10"/>
          <w:szCs w:val="10"/>
        </w:rPr>
      </w:pPr>
    </w:p>
    <w:p w14:paraId="051F75AF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>
        <w:rPr>
          <w:rFonts w:ascii="Times New Roman" w:hAnsi="Times New Roman" w:eastAsia="Calibri" w:cs="Times New Roman"/>
          <w:b/>
          <w:sz w:val="28"/>
        </w:rPr>
        <w:t xml:space="preserve">выборов депутатов Совета депутатов Тербунского муниципального округа Липецкой области Российской Федерации первого созыва, назначенных </w:t>
      </w:r>
    </w:p>
    <w:p w14:paraId="6F55A9A8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</w:rPr>
        <w:t xml:space="preserve">на 14 сентября 2025 года,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между участковыми избирательными комиссиями избирательных участков с №17-01 по №17-29</w:t>
      </w:r>
    </w:p>
    <w:p w14:paraId="6AE2797F">
      <w:pPr>
        <w:spacing w:after="0" w:line="240" w:lineRule="auto"/>
        <w:jc w:val="center"/>
        <w:rPr>
          <w:rFonts w:ascii="Times New Roman CYR" w:hAnsi="Times New Roman CYR" w:eastAsia="Times New Roman" w:cs="Times New Roman"/>
          <w:b/>
          <w:sz w:val="28"/>
          <w:szCs w:val="28"/>
          <w:lang w:eastAsia="ru-RU"/>
        </w:rPr>
      </w:pPr>
    </w:p>
    <w:p w14:paraId="7CEADC7A">
      <w:pPr>
        <w:spacing w:after="0" w:line="240" w:lineRule="auto"/>
        <w:jc w:val="center"/>
        <w:rPr>
          <w:rFonts w:ascii="Times New Roman CYR" w:hAnsi="Times New Roman CYR" w:eastAsia="Times New Roman" w:cs="Times New Roman"/>
          <w:b/>
          <w:sz w:val="28"/>
          <w:szCs w:val="28"/>
          <w:lang w:eastAsia="ru-RU"/>
        </w:rPr>
      </w:pPr>
    </w:p>
    <w:p w14:paraId="647FF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eastAsia="Times New Roman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>
        <w:rPr>
          <w:rFonts w:ascii="Times New Roman CYR" w:hAnsi="Times New Roman CYR" w:eastAsia="Times New Roman" w:cs="Times New Roman"/>
          <w:sz w:val="28"/>
          <w:szCs w:val="24"/>
          <w:lang w:eastAsia="ru-RU"/>
        </w:rPr>
        <w:br w:type="textWrapping"/>
      </w:r>
      <w:r>
        <w:rPr>
          <w:rFonts w:ascii="Times New Roman CYR" w:hAnsi="Times New Roman CYR" w:eastAsia="Times New Roman" w:cs="Times New Roman"/>
          <w:sz w:val="28"/>
          <w:szCs w:val="24"/>
          <w:lang w:eastAsia="ru-RU"/>
        </w:rPr>
        <w:t xml:space="preserve">6 июня 2007 года № 60-ОЗ «О выборах депутатов представительных органов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муниципальных образований в Липецкой области», </w:t>
      </w:r>
      <w:r>
        <w:rPr>
          <w:rFonts w:ascii="Times New Roman" w:hAnsi="Times New Roman" w:cs="Times New Roman"/>
          <w:sz w:val="28"/>
          <w:szCs w:val="28"/>
        </w:rPr>
        <w:t>постановлением избирательной комиссии Липецкой области от 20 марта 2025 года № 79/789-7 «О возложении полномочий по организации подготовки и проведения выборов в органы местного самоуправления, местного референдума в Тербунском муниципальном округе Липецкой области на территориальную избирательную комиссию Тербунского района», постановлением территориальной избирательной комиссии Тербунского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Тербунского района</w:t>
      </w:r>
    </w:p>
    <w:p w14:paraId="4DE2BDC7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B9E8461"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>
        <w:rPr>
          <w:rFonts w:ascii="Times New Roman" w:hAnsi="Times New Roman" w:eastAsia="Calibri" w:cs="Times New Roman"/>
          <w:sz w:val="28"/>
        </w:rPr>
        <w:t xml:space="preserve">депутатов Совета депутатов Тербунского муниципального округа Липецкой области Российской Федерации первого созыва, назначенных на 14 сентября 2025 года,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между участковыми избирательными комиссиями избирательных участков  с №17-01 по №17-29 согласно приложению.</w:t>
      </w:r>
    </w:p>
    <w:p w14:paraId="5596D1C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комиссии избирательных участков с № 17-01 по №17-29.</w:t>
      </w:r>
    </w:p>
    <w:p w14:paraId="16164648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территориальной избирательной комиссии Тербунского района в информационно-телекоммуникационной сети «Интернет».</w:t>
      </w:r>
    </w:p>
    <w:p w14:paraId="7D4C5D58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Контроль за выполнением настоящего постановления возложить на председателя территориальной избирательной комиссии Тербунского района Ткачева С.В.</w:t>
      </w:r>
    </w:p>
    <w:p w14:paraId="33498FD7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6CD66E4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268DC15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43E3C749">
      <w:pPr>
        <w:pStyle w:val="7"/>
        <w:tabs>
          <w:tab w:val="left" w:pos="426"/>
        </w:tabs>
        <w:ind w:left="0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51581C0C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rFonts w:ascii="Times New Roman" w:hAnsi="Times New Roman" w:cs="Times New Roman"/>
          <w:b/>
          <w:sz w:val="28"/>
          <w:szCs w:val="28"/>
        </w:rPr>
      </w:pPr>
    </w:p>
    <w:p w14:paraId="2E38A96A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1F93FCF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83272F4">
      <w:pPr>
        <w:pStyle w:val="7"/>
        <w:tabs>
          <w:tab w:val="left" w:pos="426"/>
        </w:tabs>
        <w:ind w:left="0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И.Г. Смирнова    </w:t>
      </w:r>
    </w:p>
    <w:p w14:paraId="119E10C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8B79870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A52CD21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04328A97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DC9DCDC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5F916ECE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68A6B3E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058403E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038C732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35669BB6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04ACB932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0F5238AA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79977DD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3FCB62C1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FB8B0AD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FF821DF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3A8B634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5AAB7584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58EDA2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818A3F7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07087E8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11E325C8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500016F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5A43A66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B6FE8EF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C90DC5A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380C3B52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736C469A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4DC168B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00C97F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1D3DDF0C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67D88E8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0CE759D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50438F46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21DBDC21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1E5958FE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6826CC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786AD06B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7EC4314F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696FBB11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78E6D3AA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1C040352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Приложение</w:t>
      </w:r>
    </w:p>
    <w:p w14:paraId="58F37FB5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постановлению</w:t>
      </w:r>
    </w:p>
    <w:p w14:paraId="767CB632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ТИК Тербунского района</w:t>
      </w:r>
    </w:p>
    <w:p w14:paraId="0934631E">
      <w:pPr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от 7  сентября  2025 года №13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/625</w:t>
      </w:r>
    </w:p>
    <w:p w14:paraId="00F34953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175FE57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</w:p>
    <w:p w14:paraId="1371B219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</w:rPr>
      </w:pPr>
      <w:r>
        <w:rPr>
          <w:rFonts w:ascii="Times New Roman" w:hAnsi="Times New Roman" w:eastAsia="Calibri" w:cs="Times New Roman"/>
          <w:b/>
          <w:sz w:val="28"/>
        </w:rPr>
        <w:t xml:space="preserve">депутатов Совета депутатов Тербунского муниципального округа Липецкой области Российской Федерации первого созыва, назначенных </w:t>
      </w:r>
    </w:p>
    <w:p w14:paraId="19A24475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</w:rPr>
        <w:t xml:space="preserve">на 14 сентября 2025 года,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по  трёхмандатным избирательным округам </w:t>
      </w:r>
    </w:p>
    <w:p w14:paraId="2C4B3372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№1, №2, №3, № 4, № 5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передаваемых участковым избирательным </w:t>
      </w:r>
    </w:p>
    <w:p w14:paraId="7EF9F66E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комиссиям избирательных участков с №17-01 по №17-29</w:t>
      </w:r>
    </w:p>
    <w:p w14:paraId="57329643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18"/>
          <w:szCs w:val="18"/>
        </w:rPr>
      </w:pPr>
    </w:p>
    <w:p w14:paraId="6FE6CA43">
      <w:pPr>
        <w:spacing w:after="0" w:line="240" w:lineRule="auto"/>
        <w:jc w:val="right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693"/>
        <w:gridCol w:w="2835"/>
      </w:tblGrid>
      <w:tr w14:paraId="403D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0E41A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1D0360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1EF979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0158A7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14:paraId="1B35C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3B4CD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26DDA8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6745FE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14:paraId="52311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</w:tcPr>
          <w:p w14:paraId="1BAEC9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1</w:t>
            </w:r>
          </w:p>
        </w:tc>
      </w:tr>
      <w:tr w14:paraId="6158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E4B323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№17-04</w:t>
            </w:r>
          </w:p>
        </w:tc>
        <w:tc>
          <w:tcPr>
            <w:tcW w:w="2693" w:type="dxa"/>
          </w:tcPr>
          <w:p w14:paraId="499C2A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835" w:type="dxa"/>
          </w:tcPr>
          <w:p w14:paraId="64FA4A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</w:tr>
      <w:tr w14:paraId="3A8C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3967F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№17-06</w:t>
            </w:r>
          </w:p>
        </w:tc>
        <w:tc>
          <w:tcPr>
            <w:tcW w:w="2693" w:type="dxa"/>
          </w:tcPr>
          <w:p w14:paraId="6F9FD5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2835" w:type="dxa"/>
          </w:tcPr>
          <w:p w14:paraId="77A05C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250</w:t>
            </w:r>
          </w:p>
        </w:tc>
      </w:tr>
      <w:tr w14:paraId="3556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84B7F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№17-09</w:t>
            </w:r>
          </w:p>
        </w:tc>
        <w:tc>
          <w:tcPr>
            <w:tcW w:w="2693" w:type="dxa"/>
          </w:tcPr>
          <w:p w14:paraId="08304B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2835" w:type="dxa"/>
          </w:tcPr>
          <w:p w14:paraId="19CAD7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450</w:t>
            </w:r>
          </w:p>
        </w:tc>
      </w:tr>
      <w:tr w14:paraId="3820A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A0328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№17-10</w:t>
            </w:r>
          </w:p>
        </w:tc>
        <w:tc>
          <w:tcPr>
            <w:tcW w:w="2693" w:type="dxa"/>
          </w:tcPr>
          <w:p w14:paraId="6DA55F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835" w:type="dxa"/>
          </w:tcPr>
          <w:p w14:paraId="79E617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130</w:t>
            </w:r>
          </w:p>
        </w:tc>
      </w:tr>
      <w:tr w14:paraId="71FDF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8CB30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№17-13</w:t>
            </w:r>
          </w:p>
        </w:tc>
        <w:tc>
          <w:tcPr>
            <w:tcW w:w="2693" w:type="dxa"/>
          </w:tcPr>
          <w:p w14:paraId="3E9AF0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2835" w:type="dxa"/>
          </w:tcPr>
          <w:p w14:paraId="4433DB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320</w:t>
            </w:r>
          </w:p>
        </w:tc>
      </w:tr>
      <w:tr w14:paraId="1F87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8BAED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№17-15</w:t>
            </w:r>
          </w:p>
        </w:tc>
        <w:tc>
          <w:tcPr>
            <w:tcW w:w="2693" w:type="dxa"/>
          </w:tcPr>
          <w:p w14:paraId="01D268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835" w:type="dxa"/>
          </w:tcPr>
          <w:p w14:paraId="693514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250</w:t>
            </w:r>
          </w:p>
        </w:tc>
      </w:tr>
      <w:tr w14:paraId="0EA0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A1E1B1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№17-25</w:t>
            </w:r>
          </w:p>
        </w:tc>
        <w:tc>
          <w:tcPr>
            <w:tcW w:w="2693" w:type="dxa"/>
          </w:tcPr>
          <w:p w14:paraId="7B01AB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835" w:type="dxa"/>
          </w:tcPr>
          <w:p w14:paraId="73059D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320</w:t>
            </w:r>
          </w:p>
        </w:tc>
      </w:tr>
      <w:tr w14:paraId="59729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68896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№17-27</w:t>
            </w:r>
          </w:p>
        </w:tc>
        <w:tc>
          <w:tcPr>
            <w:tcW w:w="2693" w:type="dxa"/>
          </w:tcPr>
          <w:p w14:paraId="3B1B70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835" w:type="dxa"/>
          </w:tcPr>
          <w:p w14:paraId="1A1426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280</w:t>
            </w:r>
          </w:p>
        </w:tc>
      </w:tr>
      <w:tr w14:paraId="0F7D0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99A65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17-28</w:t>
            </w:r>
          </w:p>
        </w:tc>
        <w:tc>
          <w:tcPr>
            <w:tcW w:w="2693" w:type="dxa"/>
          </w:tcPr>
          <w:p w14:paraId="268AE2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835" w:type="dxa"/>
          </w:tcPr>
          <w:p w14:paraId="01023D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</w:tr>
      <w:tr w14:paraId="0340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3187D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415C5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3068</w:t>
            </w:r>
          </w:p>
        </w:tc>
        <w:tc>
          <w:tcPr>
            <w:tcW w:w="2835" w:type="dxa"/>
          </w:tcPr>
          <w:p w14:paraId="5AE0C1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2550</w:t>
            </w:r>
          </w:p>
        </w:tc>
      </w:tr>
      <w:tr w14:paraId="72B7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D2BF92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 ТИК Тербунского района</w:t>
            </w:r>
          </w:p>
        </w:tc>
        <w:tc>
          <w:tcPr>
            <w:tcW w:w="2693" w:type="dxa"/>
          </w:tcPr>
          <w:p w14:paraId="2FEA8F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2D0D4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450</w:t>
            </w:r>
          </w:p>
        </w:tc>
      </w:tr>
      <w:tr w14:paraId="7691B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C07A8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739F7E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6CB74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</w:tbl>
    <w:p w14:paraId="00657FF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1C53A13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0C12C8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53A7E7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42B7B8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693"/>
        <w:gridCol w:w="2835"/>
      </w:tblGrid>
      <w:tr w14:paraId="5CD85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6949C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195277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C06E2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7EC5DB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14:paraId="29E70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EB104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38A7A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55C269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14:paraId="4191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</w:tcPr>
          <w:p w14:paraId="763224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4B48EF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2</w:t>
            </w:r>
          </w:p>
          <w:p w14:paraId="6D96BD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14:paraId="4610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96FF1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№17-17</w:t>
            </w:r>
          </w:p>
        </w:tc>
        <w:tc>
          <w:tcPr>
            <w:tcW w:w="2693" w:type="dxa"/>
          </w:tcPr>
          <w:p w14:paraId="64415E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835" w:type="dxa"/>
          </w:tcPr>
          <w:p w14:paraId="020450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</w:tr>
      <w:tr w14:paraId="66CED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CDD71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№17-18</w:t>
            </w:r>
          </w:p>
        </w:tc>
        <w:tc>
          <w:tcPr>
            <w:tcW w:w="2693" w:type="dxa"/>
          </w:tcPr>
          <w:p w14:paraId="773BAE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2835" w:type="dxa"/>
          </w:tcPr>
          <w:p w14:paraId="70288F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</w:tr>
      <w:tr w14:paraId="566D0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BEB5D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№17-19</w:t>
            </w:r>
          </w:p>
        </w:tc>
        <w:tc>
          <w:tcPr>
            <w:tcW w:w="2693" w:type="dxa"/>
          </w:tcPr>
          <w:p w14:paraId="68CB3D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835" w:type="dxa"/>
          </w:tcPr>
          <w:p w14:paraId="7AEA83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580</w:t>
            </w:r>
          </w:p>
        </w:tc>
      </w:tr>
      <w:tr w14:paraId="0D93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C28F4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№17-20</w:t>
            </w:r>
          </w:p>
        </w:tc>
        <w:tc>
          <w:tcPr>
            <w:tcW w:w="2693" w:type="dxa"/>
          </w:tcPr>
          <w:p w14:paraId="5457AE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835" w:type="dxa"/>
          </w:tcPr>
          <w:p w14:paraId="166AD1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580</w:t>
            </w:r>
          </w:p>
        </w:tc>
      </w:tr>
      <w:tr w14:paraId="1EDF3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52710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14F2D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2835" w:type="dxa"/>
          </w:tcPr>
          <w:p w14:paraId="360994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2640</w:t>
            </w:r>
          </w:p>
        </w:tc>
      </w:tr>
      <w:tr w14:paraId="59948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E5030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Резерв ТИК Тербунского района </w:t>
            </w:r>
          </w:p>
          <w:p w14:paraId="5D77ED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14:paraId="799BBF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4C55F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560</w:t>
            </w:r>
          </w:p>
        </w:tc>
      </w:tr>
      <w:tr w14:paraId="3318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B6255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F45E2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CF5FB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3200</w:t>
            </w:r>
          </w:p>
        </w:tc>
      </w:tr>
    </w:tbl>
    <w:p w14:paraId="69C56BA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D6C27F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6DA694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693"/>
        <w:gridCol w:w="2835"/>
      </w:tblGrid>
      <w:tr w14:paraId="2DA91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525D8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64CF6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DF1DF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7C4DEE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14:paraId="12524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10407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2F67CF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45CB0D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14:paraId="0C864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</w:tcPr>
          <w:p w14:paraId="688627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78DA39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3</w:t>
            </w:r>
          </w:p>
          <w:p w14:paraId="7D2117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14:paraId="6A83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35856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№17-16</w:t>
            </w:r>
          </w:p>
        </w:tc>
        <w:tc>
          <w:tcPr>
            <w:tcW w:w="2693" w:type="dxa"/>
          </w:tcPr>
          <w:p w14:paraId="6587AC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2835" w:type="dxa"/>
          </w:tcPr>
          <w:p w14:paraId="4D087B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14:paraId="262D4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1BFD5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№17-21</w:t>
            </w:r>
          </w:p>
        </w:tc>
        <w:tc>
          <w:tcPr>
            <w:tcW w:w="2693" w:type="dxa"/>
          </w:tcPr>
          <w:p w14:paraId="345335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2835" w:type="dxa"/>
          </w:tcPr>
          <w:p w14:paraId="41C2BC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</w:tr>
      <w:tr w14:paraId="56F42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5CB25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№17-22</w:t>
            </w:r>
          </w:p>
        </w:tc>
        <w:tc>
          <w:tcPr>
            <w:tcW w:w="2693" w:type="dxa"/>
          </w:tcPr>
          <w:p w14:paraId="76DCFD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2835" w:type="dxa"/>
          </w:tcPr>
          <w:p w14:paraId="77B03B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550</w:t>
            </w:r>
          </w:p>
        </w:tc>
      </w:tr>
      <w:tr w14:paraId="7C791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13C34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№17-23</w:t>
            </w:r>
          </w:p>
        </w:tc>
        <w:tc>
          <w:tcPr>
            <w:tcW w:w="2693" w:type="dxa"/>
          </w:tcPr>
          <w:p w14:paraId="176CCB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2835" w:type="dxa"/>
          </w:tcPr>
          <w:p w14:paraId="749301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450</w:t>
            </w:r>
          </w:p>
        </w:tc>
      </w:tr>
      <w:tr w14:paraId="310DD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16F08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84328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2835" w:type="dxa"/>
          </w:tcPr>
          <w:p w14:paraId="15B783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2800</w:t>
            </w:r>
          </w:p>
        </w:tc>
      </w:tr>
      <w:tr w14:paraId="40C06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72D70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 ТИК Тербунского района</w:t>
            </w:r>
          </w:p>
        </w:tc>
        <w:tc>
          <w:tcPr>
            <w:tcW w:w="2693" w:type="dxa"/>
          </w:tcPr>
          <w:p w14:paraId="65A76E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1E240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600</w:t>
            </w:r>
          </w:p>
        </w:tc>
      </w:tr>
      <w:tr w14:paraId="7AA14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97B37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24FC4D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15233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3400</w:t>
            </w:r>
          </w:p>
        </w:tc>
      </w:tr>
    </w:tbl>
    <w:p w14:paraId="19D55A6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E2E7C1D"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693"/>
        <w:gridCol w:w="2835"/>
      </w:tblGrid>
      <w:tr w14:paraId="6833E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A60BE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00DAE9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39F2DB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0B2E1B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14:paraId="78B14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CC94F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14:paraId="080374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14:paraId="314DFB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14:paraId="7CA1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</w:tcPr>
          <w:p w14:paraId="7C81B4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4</w:t>
            </w:r>
          </w:p>
        </w:tc>
      </w:tr>
      <w:tr w14:paraId="68AD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49C00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№17-01</w:t>
            </w:r>
          </w:p>
        </w:tc>
        <w:tc>
          <w:tcPr>
            <w:tcW w:w="2693" w:type="dxa"/>
          </w:tcPr>
          <w:p w14:paraId="6EF59F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</w:tcPr>
          <w:p w14:paraId="34C94F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400</w:t>
            </w:r>
          </w:p>
        </w:tc>
      </w:tr>
      <w:tr w14:paraId="43CB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27D86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17-02</w:t>
            </w:r>
          </w:p>
        </w:tc>
        <w:tc>
          <w:tcPr>
            <w:tcW w:w="2693" w:type="dxa"/>
          </w:tcPr>
          <w:p w14:paraId="153419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</w:tcPr>
          <w:p w14:paraId="4D6558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260</w:t>
            </w:r>
          </w:p>
        </w:tc>
      </w:tr>
      <w:tr w14:paraId="3F9D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985D4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№17-07</w:t>
            </w:r>
          </w:p>
        </w:tc>
        <w:tc>
          <w:tcPr>
            <w:tcW w:w="2693" w:type="dxa"/>
          </w:tcPr>
          <w:p w14:paraId="5FDA91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</w:tcPr>
          <w:p w14:paraId="491235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330</w:t>
            </w:r>
          </w:p>
        </w:tc>
      </w:tr>
      <w:tr w14:paraId="5B587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58471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17-08</w:t>
            </w:r>
          </w:p>
        </w:tc>
        <w:tc>
          <w:tcPr>
            <w:tcW w:w="2693" w:type="dxa"/>
          </w:tcPr>
          <w:p w14:paraId="1E0684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2835" w:type="dxa"/>
          </w:tcPr>
          <w:p w14:paraId="57C206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</w:tr>
      <w:tr w14:paraId="32D7A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AB4159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№17-14</w:t>
            </w:r>
          </w:p>
        </w:tc>
        <w:tc>
          <w:tcPr>
            <w:tcW w:w="2693" w:type="dxa"/>
          </w:tcPr>
          <w:p w14:paraId="26A3AD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2835" w:type="dxa"/>
          </w:tcPr>
          <w:p w14:paraId="7B4030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720</w:t>
            </w:r>
          </w:p>
        </w:tc>
      </w:tr>
      <w:tr w14:paraId="6AA07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65D00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№17-29</w:t>
            </w:r>
          </w:p>
        </w:tc>
        <w:tc>
          <w:tcPr>
            <w:tcW w:w="2693" w:type="dxa"/>
          </w:tcPr>
          <w:p w14:paraId="6A50D1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2835" w:type="dxa"/>
          </w:tcPr>
          <w:p w14:paraId="12A643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520</w:t>
            </w:r>
          </w:p>
        </w:tc>
      </w:tr>
      <w:tr w14:paraId="6031D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4C55EA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C35D3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3051</w:t>
            </w:r>
          </w:p>
        </w:tc>
        <w:tc>
          <w:tcPr>
            <w:tcW w:w="2835" w:type="dxa"/>
          </w:tcPr>
          <w:p w14:paraId="1CA2D9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2470</w:t>
            </w:r>
          </w:p>
        </w:tc>
      </w:tr>
      <w:tr w14:paraId="61917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BE885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 ТИК Тербунского района</w:t>
            </w:r>
          </w:p>
        </w:tc>
        <w:tc>
          <w:tcPr>
            <w:tcW w:w="2693" w:type="dxa"/>
          </w:tcPr>
          <w:p w14:paraId="493E24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9479F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530</w:t>
            </w:r>
          </w:p>
        </w:tc>
      </w:tr>
      <w:tr w14:paraId="1D55D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34386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297477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99B3A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14:paraId="3C8A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77C538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3F6946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069839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2BFBBE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14:paraId="32149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E62FC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14:paraId="702541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14:paraId="7DDB88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14:paraId="2F469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</w:tcPr>
          <w:p w14:paraId="3252CC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избирательный округ № 5</w:t>
            </w:r>
          </w:p>
        </w:tc>
      </w:tr>
      <w:tr w14:paraId="23BB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6766A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№17-03</w:t>
            </w:r>
          </w:p>
        </w:tc>
        <w:tc>
          <w:tcPr>
            <w:tcW w:w="2693" w:type="dxa"/>
          </w:tcPr>
          <w:p w14:paraId="02D864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835" w:type="dxa"/>
          </w:tcPr>
          <w:p w14:paraId="7F8B4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430</w:t>
            </w:r>
          </w:p>
        </w:tc>
      </w:tr>
      <w:tr w14:paraId="7153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C250B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№17-05</w:t>
            </w:r>
          </w:p>
        </w:tc>
        <w:tc>
          <w:tcPr>
            <w:tcW w:w="2693" w:type="dxa"/>
          </w:tcPr>
          <w:p w14:paraId="7511F8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835" w:type="dxa"/>
          </w:tcPr>
          <w:p w14:paraId="14EC3D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430</w:t>
            </w:r>
          </w:p>
        </w:tc>
      </w:tr>
      <w:tr w14:paraId="79A0E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2BD9A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№17-11</w:t>
            </w:r>
          </w:p>
        </w:tc>
        <w:tc>
          <w:tcPr>
            <w:tcW w:w="2693" w:type="dxa"/>
          </w:tcPr>
          <w:p w14:paraId="2A0DE0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835" w:type="dxa"/>
          </w:tcPr>
          <w:p w14:paraId="2BD868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260</w:t>
            </w:r>
          </w:p>
        </w:tc>
      </w:tr>
      <w:tr w14:paraId="4A9F4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DA952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№17-12</w:t>
            </w:r>
          </w:p>
        </w:tc>
        <w:tc>
          <w:tcPr>
            <w:tcW w:w="2693" w:type="dxa"/>
          </w:tcPr>
          <w:p w14:paraId="063402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835" w:type="dxa"/>
          </w:tcPr>
          <w:p w14:paraId="1AB34D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250</w:t>
            </w:r>
          </w:p>
        </w:tc>
      </w:tr>
      <w:tr w14:paraId="1E1D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307A6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№17-24</w:t>
            </w:r>
          </w:p>
        </w:tc>
        <w:tc>
          <w:tcPr>
            <w:tcW w:w="2693" w:type="dxa"/>
          </w:tcPr>
          <w:p w14:paraId="21C128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835" w:type="dxa"/>
          </w:tcPr>
          <w:p w14:paraId="2FA971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</w:tr>
      <w:tr w14:paraId="6C9DF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3574E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№17-26</w:t>
            </w:r>
          </w:p>
        </w:tc>
        <w:tc>
          <w:tcPr>
            <w:tcW w:w="2693" w:type="dxa"/>
          </w:tcPr>
          <w:p w14:paraId="0FD814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</w:tcPr>
          <w:p w14:paraId="0CFB69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250</w:t>
            </w:r>
          </w:p>
        </w:tc>
      </w:tr>
      <w:tr w14:paraId="5CB0B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88DA6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A20B9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2874</w:t>
            </w:r>
          </w:p>
        </w:tc>
        <w:tc>
          <w:tcPr>
            <w:tcW w:w="2835" w:type="dxa"/>
          </w:tcPr>
          <w:p w14:paraId="27FD3B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2320</w:t>
            </w:r>
          </w:p>
        </w:tc>
      </w:tr>
      <w:tr w14:paraId="1EF4B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B05DA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Резерв ТИК Тербунского района</w:t>
            </w:r>
          </w:p>
        </w:tc>
        <w:tc>
          <w:tcPr>
            <w:tcW w:w="2693" w:type="dxa"/>
          </w:tcPr>
          <w:p w14:paraId="6A17E2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FBBAD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480</w:t>
            </w:r>
          </w:p>
        </w:tc>
      </w:tr>
      <w:tr w14:paraId="3595A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85003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41E790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E8F2D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2800</w:t>
            </w:r>
          </w:p>
        </w:tc>
      </w:tr>
    </w:tbl>
    <w:p w14:paraId="52825CB2">
      <w:pPr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sectPr>
      <w:pgSz w:w="11906" w:h="16838"/>
      <w:pgMar w:top="426" w:right="850" w:bottom="567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06569"/>
    <w:rsid w:val="00011345"/>
    <w:rsid w:val="000542BB"/>
    <w:rsid w:val="000B4173"/>
    <w:rsid w:val="001B2A33"/>
    <w:rsid w:val="001C0C95"/>
    <w:rsid w:val="00265E92"/>
    <w:rsid w:val="00372442"/>
    <w:rsid w:val="00406569"/>
    <w:rsid w:val="004149E2"/>
    <w:rsid w:val="004409B1"/>
    <w:rsid w:val="004679DC"/>
    <w:rsid w:val="00516242"/>
    <w:rsid w:val="00535359"/>
    <w:rsid w:val="005625A8"/>
    <w:rsid w:val="005652BB"/>
    <w:rsid w:val="00574937"/>
    <w:rsid w:val="00646A36"/>
    <w:rsid w:val="006D73D4"/>
    <w:rsid w:val="007261CE"/>
    <w:rsid w:val="007A3D81"/>
    <w:rsid w:val="007D1D2C"/>
    <w:rsid w:val="00840BE8"/>
    <w:rsid w:val="00850C13"/>
    <w:rsid w:val="0085313F"/>
    <w:rsid w:val="00985C08"/>
    <w:rsid w:val="00B20A55"/>
    <w:rsid w:val="00CC180D"/>
    <w:rsid w:val="00CD6EB5"/>
    <w:rsid w:val="00D155B3"/>
    <w:rsid w:val="00D57A02"/>
    <w:rsid w:val="00D65A7C"/>
    <w:rsid w:val="00EB464D"/>
    <w:rsid w:val="1B4B4541"/>
    <w:rsid w:val="2F7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5">
    <w:name w:val="footnote text"/>
    <w:basedOn w:val="1"/>
    <w:link w:val="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character" w:customStyle="1" w:styleId="6">
    <w:name w:val="Текст сноски Знак"/>
    <w:basedOn w:val="2"/>
    <w:link w:val="5"/>
    <w:semiHidden/>
    <w:qFormat/>
    <w:uiPriority w:val="99"/>
    <w:rPr>
      <w:sz w:val="20"/>
      <w:szCs w:val="20"/>
    </w:rPr>
  </w:style>
  <w:style w:type="paragraph" w:customStyle="1" w:styleId="7">
    <w:name w:val="Основной текст с отступом 32"/>
    <w:basedOn w:val="1"/>
    <w:qFormat/>
    <w:uiPriority w:val="0"/>
    <w:pPr>
      <w:spacing w:after="0" w:line="240" w:lineRule="auto"/>
      <w:ind w:left="142" w:firstLine="578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168-02DB-4EAB-B4EB-8199A34E14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944</Words>
  <Characters>5385</Characters>
  <Lines>44</Lines>
  <Paragraphs>12</Paragraphs>
  <TotalTime>79</TotalTime>
  <ScaleCrop>false</ScaleCrop>
  <LinksUpToDate>false</LinksUpToDate>
  <CharactersWithSpaces>6317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2022-08-11T07:54:00Z</dcterms:created>
  <dc:creator>Пользователь</dc:creator>
  <cp:lastModifiedBy>Admin</cp:lastModifiedBy>
  <cp:lastPrinted>2025-09-05T05:16:00Z</cp:lastPrinted>
  <dcterms:modified xsi:type="dcterms:W3CDTF">2025-09-05T06:59:02Z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791C844F57DF4135A1AAD473E9D109EE_12</vt:lpwstr>
  </property>
</Properties>
</file>